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1203B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产品特性</w:t>
      </w:r>
    </w:p>
    <w:p w14:paraId="773A974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Intelligent IGBT module heat protection design</w:t>
      </w:r>
    </w:p>
    <w:p w14:paraId="6C34D83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Built-in dynamic junction temperature model, Monitor </w:t>
      </w:r>
    </w:p>
    <w:p w14:paraId="37D895A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IGBT junction temperature in real time.</w:t>
      </w:r>
    </w:p>
    <w:p w14:paraId="1077F16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Unique short-circuit and circuit through protection </w:t>
      </w:r>
    </w:p>
    <w:p w14:paraId="6B4E6A2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technology, protect system security.</w:t>
      </w:r>
    </w:p>
    <w:p w14:paraId="6A53594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Delay overcurrent protection reset, suppress overcurrent .</w:t>
      </w:r>
    </w:p>
    <w:p w14:paraId="6E0DB400">
      <w:pPr>
        <w:rPr>
          <w:rFonts w:hint="default"/>
          <w:lang w:val="en-US" w:eastAsia="zh-CN"/>
        </w:rPr>
      </w:pPr>
    </w:p>
    <w:p w14:paraId="6343DD8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Adaptive IGBT drive control stability design</w:t>
      </w:r>
    </w:p>
    <w:p w14:paraId="2EE60A3D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Reliable </w:t>
      </w:r>
      <w:r>
        <w:rPr>
          <w:rFonts w:hint="default"/>
          <w:lang w:val="en-US" w:eastAsia="zh-CN"/>
        </w:rPr>
        <w:t>self-developed IGBT module stability design platform.</w:t>
      </w:r>
    </w:p>
    <w:p w14:paraId="0466AC0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Able to obtain main parameters in the IGBT open/close process, to evaluate the function and </w:t>
      </w:r>
    </w:p>
    <w:p w14:paraId="57AA406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performance of IGBT drive board.</w:t>
      </w:r>
    </w:p>
    <w:p w14:paraId="4279FA2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Able to evaluate the reasonableness of IGBT module design, to ensure the design of product power </w:t>
      </w:r>
    </w:p>
    <w:p w14:paraId="461D5EE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system is safe and reliable, guarantee the stable operation of power system.</w:t>
      </w:r>
    </w:p>
    <w:p w14:paraId="0BDC8E68">
      <w:r>
        <w:drawing>
          <wp:inline distT="0" distB="0" distL="114300" distR="114300">
            <wp:extent cx="3729355" cy="1891030"/>
            <wp:effectExtent l="0" t="0" r="444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29355" cy="189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93BC6F"/>
    <w:p w14:paraId="78FAAA22">
      <w:pPr>
        <w:rPr>
          <w:rFonts w:hint="default"/>
          <w:lang w:val="en-US" w:eastAsia="zh-CN"/>
        </w:rPr>
      </w:pPr>
    </w:p>
    <w:p w14:paraId="7DA39D5A">
      <w:pPr>
        <w:keepNext w:val="0"/>
        <w:keepLines w:val="0"/>
        <w:widowControl/>
        <w:suppressLineNumbers w:val="0"/>
        <w:jc w:val="left"/>
      </w:pPr>
      <w:r>
        <w:rPr>
          <w:rFonts w:ascii="AlibabaSans-Bold" w:hAnsi="AlibabaSans-Bold" w:eastAsia="AlibabaSans-Bold" w:cs="AlibabaSans-Bold"/>
          <w:b/>
          <w:bCs/>
          <w:color w:val="D7000F"/>
          <w:kern w:val="0"/>
          <w:sz w:val="22"/>
          <w:szCs w:val="22"/>
          <w:lang w:val="en-US" w:eastAsia="zh-CN" w:bidi="ar"/>
        </w:rPr>
        <w:t xml:space="preserve">4kW and above models are configured </w:t>
      </w:r>
    </w:p>
    <w:p w14:paraId="433D4FAC">
      <w:pPr>
        <w:keepNext w:val="0"/>
        <w:keepLines w:val="0"/>
        <w:widowControl/>
        <w:suppressLineNumbers w:val="0"/>
        <w:jc w:val="left"/>
      </w:pPr>
      <w:r>
        <w:rPr>
          <w:rFonts w:hint="default" w:ascii="AlibabaSans-Bold" w:hAnsi="AlibabaSans-Bold" w:eastAsia="AlibabaSans-Bold" w:cs="AlibabaSans-Bold"/>
          <w:b/>
          <w:bCs/>
          <w:color w:val="D7000F"/>
          <w:kern w:val="0"/>
          <w:sz w:val="22"/>
          <w:szCs w:val="22"/>
          <w:lang w:val="en-US" w:eastAsia="zh-CN" w:bidi="ar"/>
        </w:rPr>
        <w:t>DC reactor as standard</w:t>
      </w:r>
    </w:p>
    <w:p w14:paraId="12AF331F">
      <w:pPr>
        <w:keepNext w:val="0"/>
        <w:keepLines w:val="0"/>
        <w:widowControl/>
        <w:suppressLineNumbers w:val="0"/>
        <w:jc w:val="left"/>
      </w:pPr>
      <w:r>
        <w:rPr>
          <w:rFonts w:ascii="AlibabaSans-Regular" w:hAnsi="AlibabaSans-Regular" w:eastAsia="AlibabaSans-Regular" w:cs="AlibabaSans-Regular"/>
          <w:color w:val="000000"/>
          <w:kern w:val="0"/>
          <w:sz w:val="18"/>
          <w:szCs w:val="18"/>
          <w:lang w:val="en-US" w:eastAsia="zh-CN" w:bidi="ar"/>
        </w:rPr>
        <w:t xml:space="preserve">Decrease 50% of current distortion rate. </w:t>
      </w:r>
    </w:p>
    <w:p w14:paraId="02461518">
      <w:pPr>
        <w:keepNext w:val="0"/>
        <w:keepLines w:val="0"/>
        <w:widowControl/>
        <w:suppressLineNumbers w:val="0"/>
        <w:jc w:val="left"/>
      </w:pPr>
      <w:r>
        <w:rPr>
          <w:rFonts w:hint="default" w:ascii="AlibabaSans-Regular" w:hAnsi="AlibabaSans-Regular" w:eastAsia="AlibabaSans-Regular" w:cs="AlibabaSans-Regular"/>
          <w:color w:val="000000"/>
          <w:kern w:val="0"/>
          <w:sz w:val="18"/>
          <w:szCs w:val="18"/>
          <w:lang w:val="en-US" w:eastAsia="zh-CN" w:bidi="ar"/>
        </w:rPr>
        <w:t xml:space="preserve">Inhibit impact from grid, protect rectifier bridge. </w:t>
      </w:r>
    </w:p>
    <w:p w14:paraId="6BCB90FB">
      <w:pPr>
        <w:keepNext w:val="0"/>
        <w:keepLines w:val="0"/>
        <w:widowControl/>
        <w:suppressLineNumbers w:val="0"/>
        <w:jc w:val="left"/>
      </w:pPr>
      <w:r>
        <w:rPr>
          <w:rFonts w:hint="default" w:ascii="AlibabaSans-Regular" w:hAnsi="AlibabaSans-Regular" w:eastAsia="AlibabaSans-Regular" w:cs="AlibabaSans-Regular"/>
          <w:color w:val="000000"/>
          <w:kern w:val="0"/>
          <w:sz w:val="18"/>
          <w:szCs w:val="18"/>
          <w:lang w:val="en-US" w:eastAsia="zh-CN" w:bidi="ar"/>
        </w:rPr>
        <w:t xml:space="preserve">Increase the power factor of input side. </w:t>
      </w:r>
    </w:p>
    <w:p w14:paraId="3B0DC580">
      <w:pPr>
        <w:keepNext w:val="0"/>
        <w:keepLines w:val="0"/>
        <w:widowControl/>
        <w:suppressLineNumbers w:val="0"/>
        <w:jc w:val="left"/>
      </w:pPr>
      <w:r>
        <w:rPr>
          <w:rFonts w:hint="default" w:ascii="AlibabaSans-Regular" w:hAnsi="AlibabaSans-Regular" w:eastAsia="AlibabaSans-Regular" w:cs="AlibabaSans-Regular"/>
          <w:color w:val="000000"/>
          <w:kern w:val="0"/>
          <w:sz w:val="18"/>
          <w:szCs w:val="18"/>
          <w:lang w:val="en-US" w:eastAsia="zh-CN" w:bidi="ar"/>
        </w:rPr>
        <w:t xml:space="preserve">Increase the overall efficiency and heat stability of the VFD. </w:t>
      </w:r>
    </w:p>
    <w:p w14:paraId="256A0369">
      <w:pPr>
        <w:keepNext w:val="0"/>
        <w:keepLines w:val="0"/>
        <w:widowControl/>
        <w:suppressLineNumbers w:val="0"/>
        <w:jc w:val="left"/>
      </w:pPr>
      <w:r>
        <w:rPr>
          <w:rFonts w:hint="default" w:ascii="AlibabaSans-Regular" w:hAnsi="AlibabaSans-Regular" w:eastAsia="AlibabaSans-Regular" w:cs="AlibabaSans-Regular"/>
          <w:color w:val="000000"/>
          <w:kern w:val="0"/>
          <w:sz w:val="18"/>
          <w:szCs w:val="18"/>
          <w:lang w:val="en-US" w:eastAsia="zh-CN" w:bidi="ar"/>
        </w:rPr>
        <w:t xml:space="preserve">Inhibit the effect from higher harmonics of input side to the VFD, </w:t>
      </w:r>
    </w:p>
    <w:p w14:paraId="6E336F23">
      <w:pPr>
        <w:keepNext w:val="0"/>
        <w:keepLines w:val="0"/>
        <w:widowControl/>
        <w:suppressLineNumbers w:val="0"/>
        <w:jc w:val="left"/>
      </w:pPr>
      <w:r>
        <w:rPr>
          <w:rFonts w:hint="default" w:ascii="AlibabaSans-Regular" w:hAnsi="AlibabaSans-Regular" w:eastAsia="AlibabaSans-Regular" w:cs="AlibabaSans-Regular"/>
          <w:color w:val="000000"/>
          <w:kern w:val="0"/>
          <w:sz w:val="18"/>
          <w:szCs w:val="18"/>
          <w:lang w:val="en-US" w:eastAsia="zh-CN" w:bidi="ar"/>
        </w:rPr>
        <w:t>decrease external transmission and radiation interference.</w:t>
      </w:r>
    </w:p>
    <w:p w14:paraId="7A1CF69F">
      <w:pPr>
        <w:keepNext w:val="0"/>
        <w:keepLines w:val="0"/>
        <w:widowControl/>
        <w:suppressLineNumbers w:val="0"/>
        <w:jc w:val="left"/>
      </w:pPr>
      <w:r>
        <w:rPr>
          <w:rFonts w:ascii="AlibabaSans-Bold" w:hAnsi="AlibabaSans-Bold" w:eastAsia="AlibabaSans-Bold" w:cs="AlibabaSans-Bold"/>
          <w:b/>
          <w:bCs/>
          <w:color w:val="D7000F"/>
          <w:kern w:val="0"/>
          <w:sz w:val="22"/>
          <w:szCs w:val="22"/>
          <w:lang w:val="en-US" w:eastAsia="zh-CN" w:bidi="ar"/>
        </w:rPr>
        <w:t>Profibus communication</w:t>
      </w:r>
    </w:p>
    <w:p w14:paraId="0DCE6FCA">
      <w:pPr>
        <w:keepNext w:val="0"/>
        <w:keepLines w:val="0"/>
        <w:widowControl/>
        <w:suppressLineNumbers w:val="0"/>
        <w:jc w:val="left"/>
      </w:pPr>
      <w:r>
        <w:rPr>
          <w:rFonts w:ascii="AlibabaSans-Regular" w:hAnsi="AlibabaSans-Regular" w:eastAsia="AlibabaSans-Regular" w:cs="AlibabaSans-Regular"/>
          <w:color w:val="000000"/>
          <w:kern w:val="0"/>
          <w:sz w:val="18"/>
          <w:szCs w:val="18"/>
          <w:lang w:val="en-US" w:eastAsia="zh-CN" w:bidi="ar"/>
        </w:rPr>
        <w:t xml:space="preserve">Convenient communication setting. </w:t>
      </w:r>
    </w:p>
    <w:p w14:paraId="08BAD798">
      <w:pPr>
        <w:keepNext w:val="0"/>
        <w:keepLines w:val="0"/>
        <w:widowControl/>
        <w:suppressLineNumbers w:val="0"/>
        <w:jc w:val="left"/>
      </w:pPr>
      <w:r>
        <w:rPr>
          <w:rFonts w:hint="default" w:ascii="AlibabaSans-Regular" w:hAnsi="AlibabaSans-Regular" w:eastAsia="AlibabaSans-Regular" w:cs="AlibabaSans-Regular"/>
          <w:color w:val="000000"/>
          <w:kern w:val="0"/>
          <w:sz w:val="18"/>
          <w:szCs w:val="18"/>
          <w:lang w:val="en-US" w:eastAsia="zh-CN" w:bidi="ar"/>
        </w:rPr>
        <w:t xml:space="preserve">Good environmental adaptability. </w:t>
      </w:r>
    </w:p>
    <w:p w14:paraId="4C3AF981">
      <w:pPr>
        <w:keepNext w:val="0"/>
        <w:keepLines w:val="0"/>
        <w:widowControl/>
        <w:suppressLineNumbers w:val="0"/>
        <w:jc w:val="left"/>
      </w:pPr>
      <w:r>
        <w:rPr>
          <w:rFonts w:hint="default" w:ascii="AlibabaSans-Regular" w:hAnsi="AlibabaSans-Regular" w:eastAsia="AlibabaSans-Regular" w:cs="AlibabaSans-Regular"/>
          <w:color w:val="000000"/>
          <w:kern w:val="0"/>
          <w:sz w:val="18"/>
          <w:szCs w:val="18"/>
          <w:lang w:val="en-US" w:eastAsia="zh-CN" w:bidi="ar"/>
        </w:rPr>
        <w:t xml:space="preserve">Support five PPO data communication </w:t>
      </w:r>
    </w:p>
    <w:p w14:paraId="5AE4FF05">
      <w:pPr>
        <w:keepNext w:val="0"/>
        <w:keepLines w:val="0"/>
        <w:widowControl/>
        <w:suppressLineNumbers w:val="0"/>
        <w:jc w:val="left"/>
      </w:pPr>
      <w:r>
        <w:rPr>
          <w:rFonts w:hint="default" w:ascii="AlibabaSans-Regular" w:hAnsi="AlibabaSans-Regular" w:eastAsia="AlibabaSans-Regular" w:cs="AlibabaSans-Regular"/>
          <w:color w:val="000000"/>
          <w:kern w:val="0"/>
          <w:sz w:val="18"/>
          <w:szCs w:val="18"/>
          <w:lang w:val="en-US" w:eastAsia="zh-CN" w:bidi="ar"/>
        </w:rPr>
        <w:t>format (PPO1 ~ PPO5).</w:t>
      </w:r>
    </w:p>
    <w:p w14:paraId="4F3F338C">
      <w:pPr>
        <w:keepNext w:val="0"/>
        <w:keepLines w:val="0"/>
        <w:widowControl/>
        <w:suppressLineNumbers w:val="0"/>
        <w:jc w:val="left"/>
      </w:pPr>
      <w:r>
        <w:rPr>
          <w:rFonts w:ascii="AlibabaSans-Bold" w:hAnsi="AlibabaSans-Bold" w:eastAsia="AlibabaSans-Bold" w:cs="AlibabaSans-Bold"/>
          <w:b/>
          <w:bCs/>
          <w:color w:val="D7000F"/>
          <w:kern w:val="0"/>
          <w:sz w:val="22"/>
          <w:szCs w:val="22"/>
          <w:lang w:val="en-US" w:eastAsia="zh-CN" w:bidi="ar"/>
        </w:rPr>
        <w:t>Built-in powerful logic and arithmetic modules, support custom DIY for special functions</w:t>
      </w:r>
    </w:p>
    <w:p w14:paraId="036D470F">
      <w:pPr>
        <w:keepNext w:val="0"/>
        <w:keepLines w:val="0"/>
        <w:widowControl/>
        <w:suppressLineNumbers w:val="0"/>
        <w:jc w:val="left"/>
      </w:pPr>
      <w:r>
        <w:rPr>
          <w:rFonts w:ascii="AlibabaSans-Regular" w:hAnsi="AlibabaSans-Regular" w:eastAsia="AlibabaSans-Regular" w:cs="AlibabaSans-Regular"/>
          <w:color w:val="000000"/>
          <w:kern w:val="0"/>
          <w:sz w:val="18"/>
          <w:szCs w:val="18"/>
          <w:lang w:val="en-US" w:eastAsia="zh-CN" w:bidi="ar"/>
        </w:rPr>
        <w:t xml:space="preserve">Built-in simplified PLC, control terminals can </w:t>
      </w:r>
    </w:p>
    <w:p w14:paraId="469C73EF">
      <w:pPr>
        <w:keepNext w:val="0"/>
        <w:keepLines w:val="0"/>
        <w:widowControl/>
        <w:suppressLineNumbers w:val="0"/>
        <w:jc w:val="left"/>
      </w:pPr>
      <w:r>
        <w:rPr>
          <w:rFonts w:hint="default" w:ascii="AlibabaSans-Regular" w:hAnsi="AlibabaSans-Regular" w:eastAsia="AlibabaSans-Regular" w:cs="AlibabaSans-Regular"/>
          <w:color w:val="000000"/>
          <w:kern w:val="0"/>
          <w:sz w:val="18"/>
          <w:szCs w:val="18"/>
          <w:lang w:val="en-US" w:eastAsia="zh-CN" w:bidi="ar"/>
        </w:rPr>
        <w:t xml:space="preserve">be customize, user can design operation </w:t>
      </w:r>
    </w:p>
    <w:p w14:paraId="71127BD3">
      <w:pPr>
        <w:keepNext w:val="0"/>
        <w:keepLines w:val="0"/>
        <w:widowControl/>
        <w:suppressLineNumbers w:val="0"/>
        <w:jc w:val="left"/>
      </w:pPr>
      <w:r>
        <w:rPr>
          <w:rFonts w:hint="default" w:ascii="AlibabaSans-Regular" w:hAnsi="AlibabaSans-Regular" w:eastAsia="AlibabaSans-Regular" w:cs="AlibabaSans-Regular"/>
          <w:color w:val="000000"/>
          <w:kern w:val="0"/>
          <w:sz w:val="18"/>
          <w:szCs w:val="18"/>
          <w:lang w:val="en-US" w:eastAsia="zh-CN" w:bidi="ar"/>
        </w:rPr>
        <w:t>mode according to his special requirement.</w:t>
      </w:r>
    </w:p>
    <w:p w14:paraId="6CC0EAE5">
      <w:pPr>
        <w:rPr>
          <w:rFonts w:hint="default"/>
          <w:lang w:val="en-US" w:eastAsia="zh-CN"/>
        </w:rPr>
      </w:pPr>
    </w:p>
    <w:p w14:paraId="7F341776">
      <w:pPr>
        <w:rPr>
          <w:rFonts w:hint="default"/>
          <w:lang w:val="en-US" w:eastAsia="zh-CN"/>
        </w:rPr>
      </w:pPr>
    </w:p>
    <w:p w14:paraId="16DDA4F9">
      <w:pPr>
        <w:rPr>
          <w:rFonts w:hint="default"/>
          <w:lang w:val="en-US" w:eastAsia="zh-CN"/>
        </w:rPr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7F7F7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43"/>
        <w:gridCol w:w="6773"/>
      </w:tblGrid>
      <w:tr w14:paraId="79DD8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7F7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658F1DE1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</w:pPr>
            <w:bookmarkStart w:id="0" w:name="_GoBack"/>
            <w:r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3"/>
                <w:szCs w:val="13"/>
                <w:shd w:val="clear" w:fill="F7F7F7"/>
              </w:rPr>
              <w:t>Specification</w:t>
            </w:r>
          </w:p>
        </w:tc>
        <w:tc>
          <w:tcPr>
            <w:tcW w:w="67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0C2F7DDA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3"/>
                <w:szCs w:val="13"/>
                <w:shd w:val="clear" w:fill="F7F7F7"/>
              </w:rPr>
              <w:t>Value</w:t>
            </w:r>
          </w:p>
        </w:tc>
      </w:tr>
      <w:tr w14:paraId="025EB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7F7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5A0914F7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Input Voltage</w:t>
            </w:r>
          </w:p>
        </w:tc>
        <w:tc>
          <w:tcPr>
            <w:tcW w:w="67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7186DAB9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lang w:val="en-US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200V (-15%) ~ 240V (+10%) 1PH/3PH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 xml:space="preserve">； 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380V (-15%) ~ 480V (+10%) 3PH 500V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；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500V (-15%) ~ 690V (+10%) 3PH</w:t>
            </w:r>
          </w:p>
        </w:tc>
      </w:tr>
      <w:tr w14:paraId="086A5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7F7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2566BE2C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Input Frequency</w:t>
            </w:r>
          </w:p>
        </w:tc>
        <w:tc>
          <w:tcPr>
            <w:tcW w:w="67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279D9BC7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50Hz/60Hz±5%</w:t>
            </w:r>
          </w:p>
        </w:tc>
      </w:tr>
      <w:tr w14:paraId="707A3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7F7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2B66ACC0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Maximum Supply Imbalance</w:t>
            </w:r>
          </w:p>
        </w:tc>
        <w:tc>
          <w:tcPr>
            <w:tcW w:w="67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6FA82E33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≤3%</w:t>
            </w:r>
          </w:p>
        </w:tc>
      </w:tr>
      <w:tr w14:paraId="6A5B2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7F7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29EC00C4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Output Voltage</w:t>
            </w:r>
          </w:p>
        </w:tc>
        <w:tc>
          <w:tcPr>
            <w:tcW w:w="67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0F33DA91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0V ~ Uin</w:t>
            </w:r>
          </w:p>
        </w:tc>
      </w:tr>
      <w:tr w14:paraId="68070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7F7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5D93B7CB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Output Frequency</w:t>
            </w:r>
          </w:p>
        </w:tc>
        <w:tc>
          <w:tcPr>
            <w:tcW w:w="67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019815B2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0Hz ~ 300Hz</w:t>
            </w:r>
          </w:p>
        </w:tc>
      </w:tr>
      <w:tr w14:paraId="61029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7F7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2078E659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Power Range</w:t>
            </w:r>
          </w:p>
        </w:tc>
        <w:tc>
          <w:tcPr>
            <w:tcW w:w="67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110BBF3B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0.4kW ~ 500kW</w:t>
            </w:r>
          </w:p>
        </w:tc>
      </w:tr>
      <w:tr w14:paraId="28BE6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7F7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1F567AB6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Mounting Method</w:t>
            </w:r>
          </w:p>
        </w:tc>
        <w:tc>
          <w:tcPr>
            <w:tcW w:w="67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41625A78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Cabinet installation, Through panel, surface mounting</w:t>
            </w:r>
          </w:p>
        </w:tc>
      </w:tr>
      <w:tr w14:paraId="306DE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7F7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19C1C526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Ingress Protection</w:t>
            </w:r>
          </w:p>
        </w:tc>
        <w:tc>
          <w:tcPr>
            <w:tcW w:w="67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55EA4CE1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IP20, IP21 (by adding optional device)</w:t>
            </w:r>
          </w:p>
        </w:tc>
      </w:tr>
      <w:tr w14:paraId="24081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7F7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495E4670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Torque Accuracy</w:t>
            </w:r>
          </w:p>
        </w:tc>
        <w:tc>
          <w:tcPr>
            <w:tcW w:w="67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45584310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≤5% (OLVC)</w:t>
            </w:r>
          </w:p>
        </w:tc>
      </w:tr>
      <w:tr w14:paraId="2EC78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7F7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7B8B0CCE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Storage Temperature</w:t>
            </w:r>
          </w:p>
        </w:tc>
        <w:tc>
          <w:tcPr>
            <w:tcW w:w="67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5CC94EAA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-40 ℃~+70℃</w:t>
            </w:r>
          </w:p>
        </w:tc>
      </w:tr>
      <w:tr w14:paraId="5C259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7F7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43A87DCC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Starting Torque</w:t>
            </w:r>
          </w:p>
        </w:tc>
        <w:tc>
          <w:tcPr>
            <w:tcW w:w="67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7F7F7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7BB5A39C"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0.5Hz: 150% (OLVC), 1Hz: 150% (OLVC)</w:t>
            </w:r>
          </w:p>
        </w:tc>
      </w:tr>
    </w:tbl>
    <w:p w14:paraId="47865DCB">
      <w:pPr>
        <w:rPr>
          <w:rFonts w:hint="default"/>
          <w:lang w:val="en-US" w:eastAsia="zh-CN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libabaSans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libabaSans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3ZmI0YjhjYzJlOGY5ZTJlODk2NzI5MTQ2YzBmNjEifQ=="/>
  </w:docVars>
  <w:rsids>
    <w:rsidRoot w:val="00000000"/>
    <w:rsid w:val="792226B9"/>
    <w:rsid w:val="7CDD5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</Words>
  <Characters>603</Characters>
  <Lines>0</Lines>
  <Paragraphs>0</Paragraphs>
  <TotalTime>19</TotalTime>
  <ScaleCrop>false</ScaleCrop>
  <LinksUpToDate>false</LinksUpToDate>
  <CharactersWithSpaces>691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2024-06-26T03:50:00Z</dcterms:created>
  <dc:creator>penny</dc:creator>
  <cp:lastModifiedBy>535</cp:lastModifiedBy>
  <dcterms:modified xsi:type="dcterms:W3CDTF">2024-06-27T08:48:08Z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75F85692DED14119B7E124F7151E6B68_12</vt:lpwstr>
  </property>
</Properties>
</file>